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AF75" w14:textId="77777777" w:rsidR="00707225" w:rsidRPr="003F3AF2" w:rsidRDefault="00707225" w:rsidP="00707225">
      <w:pPr>
        <w:spacing w:afterLines="50" w:after="180"/>
        <w:rPr>
          <w:rFonts w:ascii="標楷體" w:eastAsia="標楷體" w:hAnsi="標楷體"/>
          <w:b/>
        </w:rPr>
      </w:pPr>
      <w:r w:rsidRPr="002B7BD7">
        <w:rPr>
          <w:rFonts w:ascii="Times New Roman" w:eastAsia="標楷體" w:hAnsi="Times New Roman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55909AEE" wp14:editId="27948224">
            <wp:simplePos x="0" y="0"/>
            <wp:positionH relativeFrom="margin">
              <wp:posOffset>5389245</wp:posOffset>
            </wp:positionH>
            <wp:positionV relativeFrom="paragraph">
              <wp:posOffset>-323215</wp:posOffset>
            </wp:positionV>
            <wp:extent cx="925830" cy="871855"/>
            <wp:effectExtent l="0" t="0" r="7620" b="4445"/>
            <wp:wrapNone/>
            <wp:docPr id="192" name="圖片 192" descr="全中教MARK有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全中教MARK有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AF2">
        <w:rPr>
          <w:rFonts w:ascii="標楷體" w:eastAsia="標楷體" w:hAnsi="標楷體" w:hint="eastAsia"/>
          <w:b/>
        </w:rPr>
        <w:t>附件</w:t>
      </w:r>
      <w:r>
        <w:rPr>
          <w:rFonts w:ascii="標楷體" w:eastAsia="標楷體" w:hAnsi="標楷體" w:hint="eastAsia"/>
          <w:b/>
        </w:rPr>
        <w:t>九</w:t>
      </w:r>
      <w:r w:rsidRPr="003F3AF2">
        <w:rPr>
          <w:rFonts w:ascii="標楷體" w:eastAsia="標楷體" w:hAnsi="標楷體" w:hint="eastAsia"/>
          <w:b/>
        </w:rPr>
        <w:t>：</w:t>
      </w:r>
      <w:r w:rsidRPr="003F3AF2">
        <w:rPr>
          <w:rFonts w:ascii="標楷體" w:eastAsia="標楷體" w:hAnsi="標楷體" w:hint="eastAsia"/>
          <w:b/>
          <w:bCs/>
          <w:color w:val="000000" w:themeColor="text1"/>
          <w:szCs w:val="24"/>
        </w:rPr>
        <w:t>自然科-地球科學科</w:t>
      </w:r>
    </w:p>
    <w:p w14:paraId="2F6A14D0" w14:textId="77777777" w:rsidR="00707225" w:rsidRPr="002946CE" w:rsidRDefault="00707225" w:rsidP="00707225">
      <w:pPr>
        <w:pStyle w:val="a7"/>
        <w:spacing w:before="30"/>
        <w:rPr>
          <w:rFonts w:ascii="標楷體" w:eastAsia="標楷體" w:hAnsi="標楷體"/>
          <w:szCs w:val="24"/>
        </w:rPr>
      </w:pPr>
      <w:r w:rsidRPr="002946CE">
        <w:rPr>
          <w:rFonts w:ascii="標楷體" w:eastAsia="標楷體" w:hAnsi="標楷體"/>
          <w:szCs w:val="24"/>
        </w:rPr>
        <w:t xml:space="preserve">113 </w:t>
      </w:r>
      <w:proofErr w:type="gramStart"/>
      <w:r w:rsidRPr="002946CE">
        <w:rPr>
          <w:rFonts w:ascii="標楷體" w:eastAsia="標楷體" w:hAnsi="標楷體"/>
          <w:szCs w:val="24"/>
        </w:rPr>
        <w:t>年學測</w:t>
      </w:r>
      <w:proofErr w:type="gramEnd"/>
      <w:r w:rsidRPr="002946CE">
        <w:rPr>
          <w:rFonts w:ascii="標楷體" w:eastAsia="標楷體" w:hAnsi="標楷體"/>
          <w:szCs w:val="24"/>
        </w:rPr>
        <w:t xml:space="preserve">-地球科學科考前重點複習 </w:t>
      </w:r>
    </w:p>
    <w:p w14:paraId="13AD4C54" w14:textId="77777777" w:rsidR="00707225" w:rsidRPr="002946CE" w:rsidRDefault="00707225" w:rsidP="00707225">
      <w:pPr>
        <w:pStyle w:val="a7"/>
        <w:spacing w:before="30"/>
        <w:ind w:right="24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</w:t>
      </w:r>
      <w:r w:rsidRPr="002946CE">
        <w:rPr>
          <w:rFonts w:ascii="標楷體" w:eastAsia="標楷體" w:hAnsi="標楷體" w:hint="eastAsia"/>
          <w:szCs w:val="24"/>
        </w:rPr>
        <w:t>台北市建國中學</w:t>
      </w:r>
      <w:r w:rsidRPr="002946CE">
        <w:rPr>
          <w:rFonts w:ascii="標楷體" w:eastAsia="標楷體" w:hAnsi="標楷體"/>
          <w:szCs w:val="24"/>
        </w:rPr>
        <w:t>李文禮</w:t>
      </w:r>
    </w:p>
    <w:p w14:paraId="7A55E10B" w14:textId="77777777" w:rsidR="00707225" w:rsidRPr="002946CE" w:rsidRDefault="00707225" w:rsidP="00707225">
      <w:pPr>
        <w:pStyle w:val="a7"/>
        <w:spacing w:line="256" w:lineRule="auto"/>
        <w:ind w:right="321"/>
        <w:rPr>
          <w:rFonts w:ascii="標楷體" w:eastAsia="標楷體" w:hAnsi="標楷體"/>
          <w:szCs w:val="24"/>
        </w:rPr>
      </w:pPr>
      <w:r w:rsidRPr="002946CE">
        <w:rPr>
          <w:rFonts w:ascii="標楷體" w:eastAsia="標楷體" w:hAnsi="標楷體"/>
          <w:szCs w:val="24"/>
        </w:rPr>
        <w:t xml:space="preserve">高中 108 </w:t>
      </w:r>
      <w:proofErr w:type="gramStart"/>
      <w:r w:rsidRPr="002946CE">
        <w:rPr>
          <w:rFonts w:ascii="標楷體" w:eastAsia="標楷體" w:hAnsi="標楷體"/>
          <w:szCs w:val="24"/>
        </w:rPr>
        <w:t>課綱中的</w:t>
      </w:r>
      <w:proofErr w:type="gramEnd"/>
      <w:r w:rsidRPr="002946CE">
        <w:rPr>
          <w:rFonts w:ascii="標楷體" w:eastAsia="標楷體" w:hAnsi="標楷體"/>
          <w:szCs w:val="24"/>
        </w:rPr>
        <w:t>地球科學主要的學習內容有探索地球、地球結構與地震、天氣的變化、海水的運動、宇宙與天體、氣候變遷、資源利用與永續發展等，由這些內容可以看出地球科學是一門應用很廣的自然科學學科，要能認識自然環境，趨吉避凶；善用科學知識，</w:t>
      </w:r>
      <w:proofErr w:type="gramStart"/>
      <w:r w:rsidRPr="002946CE">
        <w:rPr>
          <w:rFonts w:ascii="標楷體" w:eastAsia="標楷體" w:hAnsi="標楷體"/>
          <w:szCs w:val="24"/>
        </w:rPr>
        <w:t>避災減害</w:t>
      </w:r>
      <w:proofErr w:type="gramEnd"/>
      <w:r w:rsidRPr="002946CE">
        <w:rPr>
          <w:rFonts w:ascii="標楷體" w:eastAsia="標楷體" w:hAnsi="標楷體"/>
          <w:szCs w:val="24"/>
        </w:rPr>
        <w:t>；有效利用資源能源，永續發展。其內容既涵蓋古今、又兼顧在地鄉土與全球國際關懷，重視時事議題，培養圖表製作與邏輯推理技能，可想而知，</w:t>
      </w:r>
      <w:proofErr w:type="gramStart"/>
      <w:r w:rsidRPr="002946CE">
        <w:rPr>
          <w:rFonts w:ascii="標楷體" w:eastAsia="標楷體" w:hAnsi="標楷體"/>
          <w:szCs w:val="24"/>
        </w:rPr>
        <w:t>學測所</w:t>
      </w:r>
      <w:proofErr w:type="gramEnd"/>
      <w:r w:rsidRPr="002946CE">
        <w:rPr>
          <w:rFonts w:ascii="標楷體" w:eastAsia="標楷體" w:hAnsi="標楷體"/>
          <w:szCs w:val="24"/>
        </w:rPr>
        <w:t>重視的素養命題，這些都是良好的素材來源。</w:t>
      </w:r>
    </w:p>
    <w:p w14:paraId="4BA75B7B" w14:textId="77777777" w:rsidR="00707225" w:rsidRPr="002946CE" w:rsidRDefault="00707225" w:rsidP="00707225">
      <w:pPr>
        <w:pStyle w:val="a7"/>
        <w:rPr>
          <w:rFonts w:ascii="標楷體" w:eastAsia="標楷體" w:hAnsi="標楷體"/>
          <w:szCs w:val="24"/>
        </w:rPr>
      </w:pPr>
      <w:r w:rsidRPr="002946CE">
        <w:rPr>
          <w:rFonts w:ascii="標楷體" w:eastAsia="標楷體" w:hAnsi="標楷體"/>
          <w:szCs w:val="24"/>
        </w:rPr>
        <w:t>以下列舉一些重要的地球科學觀念及今年時事議題，希望在考前能幫助考生加深印象：</w:t>
      </w:r>
    </w:p>
    <w:p w14:paraId="6E6D5A84" w14:textId="77777777" w:rsidR="00707225" w:rsidRPr="002946CE" w:rsidRDefault="00707225" w:rsidP="00707225">
      <w:pPr>
        <w:pStyle w:val="a7"/>
        <w:spacing w:before="25" w:line="256" w:lineRule="auto"/>
        <w:ind w:right="139"/>
        <w:rPr>
          <w:rFonts w:ascii="標楷體" w:eastAsia="標楷體" w:hAnsi="標楷體"/>
          <w:szCs w:val="24"/>
        </w:rPr>
      </w:pPr>
      <w:r w:rsidRPr="002946CE">
        <w:rPr>
          <w:rFonts w:ascii="標楷體" w:eastAsia="標楷體" w:hAnsi="標楷體"/>
          <w:szCs w:val="24"/>
        </w:rPr>
        <w:t>1.探索地球：地球的起源，早期大氣與海洋的演化，判斷地層的相對地質年代，利用標準化石做岩層對比，認識放射性同位素</w:t>
      </w:r>
      <w:proofErr w:type="gramStart"/>
      <w:r w:rsidRPr="002946CE">
        <w:rPr>
          <w:rFonts w:ascii="標楷體" w:eastAsia="標楷體" w:hAnsi="標楷體"/>
          <w:szCs w:val="24"/>
        </w:rPr>
        <w:t>定年法原理</w:t>
      </w:r>
      <w:proofErr w:type="gramEnd"/>
      <w:r w:rsidRPr="002946CE">
        <w:rPr>
          <w:rFonts w:ascii="標楷體" w:eastAsia="標楷體" w:hAnsi="標楷體"/>
          <w:szCs w:val="24"/>
        </w:rPr>
        <w:t>，理解定年有其侷限性。</w:t>
      </w:r>
    </w:p>
    <w:p w14:paraId="74367C2D" w14:textId="77777777" w:rsidR="00707225" w:rsidRPr="002946CE" w:rsidRDefault="00707225" w:rsidP="00707225">
      <w:pPr>
        <w:pStyle w:val="a7"/>
        <w:spacing w:line="256" w:lineRule="auto"/>
        <w:ind w:right="139"/>
        <w:rPr>
          <w:rFonts w:ascii="標楷體" w:eastAsia="標楷體" w:hAnsi="標楷體"/>
          <w:szCs w:val="24"/>
        </w:rPr>
      </w:pPr>
      <w:r w:rsidRPr="002946CE">
        <w:rPr>
          <w:rFonts w:ascii="標楷體" w:eastAsia="標楷體" w:hAnsi="標楷體"/>
          <w:szCs w:val="24"/>
        </w:rPr>
        <w:t>2.地球結構與地震：瞭解固體地球各分層之化學組成與物理狀態，地震波的分類與特性， 內部分層的各個不連續面。板塊構造運動，知道大陸漂移、海底擴張及板塊構造學說的演變和證據。2023 年 2 月初發生的土耳其大地震，位於</w:t>
      </w:r>
      <w:r w:rsidRPr="002946CE">
        <w:rPr>
          <w:rFonts w:ascii="標楷體" w:eastAsia="標楷體" w:hAnsi="標楷體"/>
          <w:color w:val="2A2A2A"/>
          <w:szCs w:val="24"/>
        </w:rPr>
        <w:t>歐亞地震帶上，造成至少 5 萬人以上的死亡。</w:t>
      </w:r>
    </w:p>
    <w:p w14:paraId="6946BEDC" w14:textId="77777777" w:rsidR="00707225" w:rsidRPr="002946CE" w:rsidRDefault="00707225" w:rsidP="00707225">
      <w:pPr>
        <w:pStyle w:val="a7"/>
        <w:spacing w:line="256" w:lineRule="auto"/>
        <w:ind w:right="139"/>
        <w:jc w:val="both"/>
        <w:rPr>
          <w:rFonts w:ascii="標楷體" w:eastAsia="標楷體" w:hAnsi="標楷體"/>
          <w:szCs w:val="24"/>
        </w:rPr>
      </w:pPr>
      <w:r w:rsidRPr="002946CE">
        <w:rPr>
          <w:rFonts w:ascii="標楷體" w:eastAsia="標楷體" w:hAnsi="標楷體"/>
          <w:szCs w:val="24"/>
        </w:rPr>
        <w:t>3.天氣的變化：認識大氣層的分層結構，相對濕度、水氣飽和條件，能比較</w:t>
      </w:r>
      <w:proofErr w:type="gramStart"/>
      <w:r w:rsidRPr="002946CE">
        <w:rPr>
          <w:rFonts w:ascii="標楷體" w:eastAsia="標楷體" w:hAnsi="標楷體"/>
          <w:szCs w:val="24"/>
        </w:rPr>
        <w:t>地轉風與</w:t>
      </w:r>
      <w:proofErr w:type="gramEnd"/>
      <w:r w:rsidRPr="002946CE">
        <w:rPr>
          <w:rFonts w:ascii="標楷體" w:eastAsia="標楷體" w:hAnsi="標楷體"/>
          <w:szCs w:val="24"/>
        </w:rPr>
        <w:t>近地風（氣壓梯度力、科氏力和摩擦力</w:t>
      </w:r>
      <w:r w:rsidRPr="002946CE">
        <w:rPr>
          <w:rFonts w:ascii="標楷體" w:eastAsia="標楷體" w:hAnsi="標楷體"/>
          <w:spacing w:val="-120"/>
          <w:szCs w:val="24"/>
        </w:rPr>
        <w:t>）</w:t>
      </w:r>
      <w:r w:rsidRPr="002946CE">
        <w:rPr>
          <w:rFonts w:ascii="標楷體" w:eastAsia="標楷體" w:hAnsi="標楷體"/>
          <w:szCs w:val="24"/>
        </w:rPr>
        <w:t>，鋒面與氣團，天氣圖符號，瞭解颱風的形成要素、結構與移動路徑。</w:t>
      </w:r>
    </w:p>
    <w:p w14:paraId="5A14E925" w14:textId="77777777" w:rsidR="00707225" w:rsidRPr="002946CE" w:rsidRDefault="00707225" w:rsidP="00707225">
      <w:pPr>
        <w:spacing w:line="256" w:lineRule="auto"/>
        <w:ind w:right="80"/>
        <w:rPr>
          <w:rFonts w:ascii="標楷體" w:eastAsia="標楷體" w:hAnsi="標楷體"/>
          <w:szCs w:val="24"/>
        </w:rPr>
      </w:pPr>
      <w:r w:rsidRPr="002946CE">
        <w:rPr>
          <w:rFonts w:ascii="標楷體" w:eastAsia="標楷體" w:hAnsi="標楷體"/>
          <w:szCs w:val="24"/>
        </w:rPr>
        <w:t>4.海水的運動：波浪、潮汐、洋流等運動的成因，大氣與海洋的交互作用，如聖嬰現象或南方振盪。</w:t>
      </w:r>
      <w:r w:rsidRPr="002946CE">
        <w:rPr>
          <w:rFonts w:ascii="標楷體" w:eastAsia="標楷體" w:hAnsi="標楷體"/>
          <w:color w:val="1F2021"/>
          <w:szCs w:val="24"/>
        </w:rPr>
        <w:t>日本東岸外海於 2011 年 3 月 11 日發生了地震規模 9.0 的大地震，引發了海嘯，造成了福島核電廠反應爐爐</w:t>
      </w:r>
      <w:proofErr w:type="gramStart"/>
      <w:r w:rsidRPr="002946CE">
        <w:rPr>
          <w:rFonts w:ascii="標楷體" w:eastAsia="標楷體" w:hAnsi="標楷體"/>
          <w:color w:val="1F2021"/>
          <w:szCs w:val="24"/>
        </w:rPr>
        <w:t>心熔毀事故</w:t>
      </w:r>
      <w:proofErr w:type="gramEnd"/>
      <w:r w:rsidRPr="002946CE">
        <w:rPr>
          <w:rFonts w:ascii="標楷體" w:eastAsia="標楷體" w:hAnsi="標楷體"/>
          <w:color w:val="1F2021"/>
          <w:szCs w:val="24"/>
        </w:rPr>
        <w:t>，日本決定於 2023 年 8 月 24 日開始，將經過處理的福島核廢水排入</w:t>
      </w:r>
      <w:r w:rsidRPr="002946CE">
        <w:rPr>
          <w:rFonts w:ascii="標楷體" w:eastAsia="標楷體" w:hAnsi="標楷體"/>
          <w:szCs w:val="24"/>
        </w:rPr>
        <w:t>太平洋，這些廢水的移動路徑就與海水的運動有關</w:t>
      </w:r>
      <w:r w:rsidRPr="002946CE">
        <w:rPr>
          <w:rFonts w:ascii="標楷體" w:eastAsia="標楷體" w:hAnsi="標楷體"/>
          <w:color w:val="1F2021"/>
          <w:szCs w:val="24"/>
        </w:rPr>
        <w:t>。</w:t>
      </w:r>
    </w:p>
    <w:p w14:paraId="6F410781" w14:textId="77777777" w:rsidR="00707225" w:rsidRPr="002946CE" w:rsidRDefault="00707225" w:rsidP="00707225">
      <w:pPr>
        <w:pStyle w:val="a7"/>
        <w:spacing w:line="256" w:lineRule="auto"/>
        <w:ind w:right="139"/>
        <w:rPr>
          <w:rFonts w:ascii="標楷體" w:eastAsia="標楷體" w:hAnsi="標楷體"/>
          <w:szCs w:val="24"/>
        </w:rPr>
      </w:pPr>
      <w:r w:rsidRPr="002946CE">
        <w:rPr>
          <w:rFonts w:ascii="標楷體" w:eastAsia="標楷體" w:hAnsi="標楷體"/>
          <w:szCs w:val="24"/>
        </w:rPr>
        <w:t>5.宇宙與天體：太陽系的小行星和彗星、認識宇宙不同尺度的天體，利用不同的電磁波段</w:t>
      </w:r>
      <w:hyperlink r:id="rId8">
        <w:r w:rsidRPr="002946CE">
          <w:rPr>
            <w:rFonts w:ascii="標楷體" w:eastAsia="標楷體" w:hAnsi="標楷體"/>
            <w:szCs w:val="24"/>
          </w:rPr>
          <w:t>觀測天體，例如韋伯太空望遠鏡屬於紅外線</w:t>
        </w:r>
      </w:hyperlink>
      <w:hyperlink r:id="rId9">
        <w:r w:rsidRPr="002946CE">
          <w:rPr>
            <w:rFonts w:ascii="標楷體" w:eastAsia="標楷體" w:hAnsi="標楷體"/>
            <w:szCs w:val="24"/>
          </w:rPr>
          <w:t>太空望遠鏡</w:t>
        </w:r>
      </w:hyperlink>
      <w:r w:rsidRPr="002946CE">
        <w:rPr>
          <w:rFonts w:ascii="標楷體" w:eastAsia="標楷體" w:hAnsi="標楷體"/>
          <w:b/>
          <w:color w:val="1F2021"/>
          <w:szCs w:val="24"/>
        </w:rPr>
        <w:t>，</w:t>
      </w:r>
      <w:r w:rsidRPr="002946CE">
        <w:rPr>
          <w:rFonts w:ascii="標楷體" w:eastAsia="標楷體" w:hAnsi="標楷體"/>
          <w:color w:val="111111"/>
          <w:szCs w:val="24"/>
        </w:rPr>
        <w:t xml:space="preserve">觀測到 130 </w:t>
      </w:r>
      <w:proofErr w:type="gramStart"/>
      <w:r w:rsidRPr="002946CE">
        <w:rPr>
          <w:rFonts w:ascii="標楷體" w:eastAsia="標楷體" w:hAnsi="標楷體"/>
          <w:color w:val="111111"/>
          <w:szCs w:val="24"/>
        </w:rPr>
        <w:t>億光年</w:t>
      </w:r>
      <w:proofErr w:type="gramEnd"/>
      <w:r w:rsidRPr="002946CE">
        <w:rPr>
          <w:rFonts w:ascii="標楷體" w:eastAsia="標楷體" w:hAnsi="標楷體"/>
          <w:color w:val="111111"/>
          <w:szCs w:val="24"/>
        </w:rPr>
        <w:t>遠的活躍黑洞。</w:t>
      </w:r>
      <w:r w:rsidRPr="002946CE">
        <w:rPr>
          <w:rFonts w:ascii="標楷體" w:eastAsia="標楷體" w:hAnsi="標楷體"/>
          <w:szCs w:val="24"/>
        </w:rPr>
        <w:t>視星等與絕對星等、恆星的顏色與表面溫度、周日運動與周年運動、宇宙膨脹的證據、</w:t>
      </w:r>
    </w:p>
    <w:p w14:paraId="2CC9E29D" w14:textId="77777777" w:rsidR="00707225" w:rsidRPr="002946CE" w:rsidRDefault="00707225" w:rsidP="00707225">
      <w:pPr>
        <w:pStyle w:val="a7"/>
        <w:rPr>
          <w:rFonts w:ascii="標楷體" w:eastAsia="標楷體" w:hAnsi="標楷體"/>
          <w:szCs w:val="24"/>
        </w:rPr>
      </w:pPr>
      <w:r w:rsidRPr="002946CE">
        <w:rPr>
          <w:rFonts w:ascii="標楷體" w:eastAsia="標楷體" w:hAnsi="標楷體"/>
          <w:szCs w:val="24"/>
        </w:rPr>
        <w:t>6.氣候變遷：多重時間尺度的氣候變化，</w:t>
      </w:r>
      <w:proofErr w:type="gramStart"/>
      <w:r w:rsidRPr="002946CE">
        <w:rPr>
          <w:rFonts w:ascii="標楷體" w:eastAsia="標楷體" w:hAnsi="標楷體"/>
          <w:szCs w:val="24"/>
        </w:rPr>
        <w:t>冰期與間冰期</w:t>
      </w:r>
      <w:proofErr w:type="gramEnd"/>
      <w:r w:rsidRPr="002946CE">
        <w:rPr>
          <w:rFonts w:ascii="標楷體" w:eastAsia="標楷體" w:hAnsi="標楷體"/>
          <w:szCs w:val="24"/>
        </w:rPr>
        <w:t>的成因與影響，變遷的科學證據。</w:t>
      </w:r>
    </w:p>
    <w:p w14:paraId="58077986" w14:textId="77777777" w:rsidR="00707225" w:rsidRPr="002946CE" w:rsidRDefault="00707225" w:rsidP="00707225">
      <w:pPr>
        <w:pStyle w:val="a7"/>
        <w:spacing w:before="1"/>
        <w:rPr>
          <w:rFonts w:ascii="標楷體" w:eastAsia="標楷體" w:hAnsi="標楷體"/>
          <w:szCs w:val="24"/>
        </w:rPr>
      </w:pPr>
      <w:r w:rsidRPr="002946CE">
        <w:rPr>
          <w:rFonts w:ascii="標楷體" w:eastAsia="標楷體" w:hAnsi="標楷體"/>
          <w:szCs w:val="24"/>
        </w:rPr>
        <w:t xml:space="preserve">7.資源利用與永續發展：人類活動的影響，解決方案，聯合國 17 </w:t>
      </w:r>
      <w:proofErr w:type="gramStart"/>
      <w:r w:rsidRPr="002946CE">
        <w:rPr>
          <w:rFonts w:ascii="標楷體" w:eastAsia="標楷體" w:hAnsi="標楷體"/>
          <w:szCs w:val="24"/>
        </w:rPr>
        <w:t>項永續</w:t>
      </w:r>
      <w:proofErr w:type="gramEnd"/>
      <w:r w:rsidRPr="002946CE">
        <w:rPr>
          <w:rFonts w:ascii="標楷體" w:eastAsia="標楷體" w:hAnsi="標楷體"/>
          <w:szCs w:val="24"/>
        </w:rPr>
        <w:t>發展目標</w:t>
      </w:r>
    </w:p>
    <w:p w14:paraId="31CDF760" w14:textId="77777777" w:rsidR="00707225" w:rsidRPr="002946CE" w:rsidRDefault="00707225" w:rsidP="00707225">
      <w:pPr>
        <w:pStyle w:val="a7"/>
        <w:spacing w:before="24"/>
        <w:rPr>
          <w:rFonts w:ascii="標楷體" w:eastAsia="標楷體" w:hAnsi="標楷體"/>
        </w:rPr>
      </w:pPr>
      <w:r w:rsidRPr="002946CE">
        <w:rPr>
          <w:rFonts w:ascii="標楷體" w:eastAsia="標楷體" w:hAnsi="標楷體"/>
        </w:rPr>
        <w:t>(SDGs) ，</w:t>
      </w:r>
      <w:proofErr w:type="gramStart"/>
      <w:r w:rsidRPr="002946CE">
        <w:rPr>
          <w:rFonts w:ascii="標楷體" w:eastAsia="標楷體" w:hAnsi="標楷體"/>
        </w:rPr>
        <w:t>碳權</w:t>
      </w:r>
      <w:proofErr w:type="gramEnd"/>
      <w:r w:rsidRPr="002946CE">
        <w:rPr>
          <w:rFonts w:ascii="標楷體" w:eastAsia="標楷體" w:hAnsi="標楷體"/>
        </w:rPr>
        <w:t>、碳稅、碳交易，</w:t>
      </w:r>
      <w:r w:rsidRPr="002946CE">
        <w:rPr>
          <w:rFonts w:ascii="標楷體" w:eastAsia="標楷體" w:hAnsi="標楷體" w:hint="eastAsia"/>
        </w:rPr>
        <w:t>2023</w:t>
      </w:r>
      <w:r w:rsidRPr="002946CE">
        <w:rPr>
          <w:rFonts w:ascii="標楷體" w:eastAsia="標楷體" w:hAnsi="標楷體" w:hint="eastAsia"/>
          <w:spacing w:val="-42"/>
        </w:rPr>
        <w:t xml:space="preserve"> 年 </w:t>
      </w:r>
      <w:r w:rsidRPr="002946CE">
        <w:rPr>
          <w:rFonts w:ascii="標楷體" w:eastAsia="標楷體" w:hAnsi="標楷體" w:hint="eastAsia"/>
          <w:color w:val="131313"/>
          <w:shd w:val="clear" w:color="auto" w:fill="FCFCFC"/>
        </w:rPr>
        <w:t>11</w:t>
      </w:r>
      <w:r w:rsidRPr="002946CE">
        <w:rPr>
          <w:rFonts w:ascii="標楷體" w:eastAsia="標楷體" w:hAnsi="標楷體" w:hint="eastAsia"/>
          <w:color w:val="131313"/>
          <w:spacing w:val="-41"/>
          <w:shd w:val="clear" w:color="auto" w:fill="FCFCFC"/>
        </w:rPr>
        <w:t xml:space="preserve"> 月 </w:t>
      </w:r>
      <w:r w:rsidRPr="002946CE">
        <w:rPr>
          <w:rFonts w:ascii="標楷體" w:eastAsia="標楷體" w:hAnsi="標楷體" w:hint="eastAsia"/>
          <w:color w:val="131313"/>
          <w:shd w:val="clear" w:color="auto" w:fill="FCFCFC"/>
        </w:rPr>
        <w:t>30</w:t>
      </w:r>
      <w:r w:rsidRPr="002946CE">
        <w:rPr>
          <w:rFonts w:ascii="標楷體" w:eastAsia="標楷體" w:hAnsi="標楷體" w:hint="eastAsia"/>
          <w:color w:val="131313"/>
          <w:spacing w:val="-32"/>
          <w:shd w:val="clear" w:color="auto" w:fill="FCFCFC"/>
        </w:rPr>
        <w:t xml:space="preserve"> 日到 </w:t>
      </w:r>
      <w:r w:rsidRPr="002946CE">
        <w:rPr>
          <w:rFonts w:ascii="標楷體" w:eastAsia="標楷體" w:hAnsi="標楷體" w:hint="eastAsia"/>
          <w:color w:val="131313"/>
          <w:shd w:val="clear" w:color="auto" w:fill="FCFCFC"/>
        </w:rPr>
        <w:t>12</w:t>
      </w:r>
      <w:r w:rsidRPr="002946CE">
        <w:rPr>
          <w:rFonts w:ascii="標楷體" w:eastAsia="標楷體" w:hAnsi="標楷體" w:hint="eastAsia"/>
          <w:color w:val="131313"/>
          <w:spacing w:val="-42"/>
          <w:shd w:val="clear" w:color="auto" w:fill="FCFCFC"/>
        </w:rPr>
        <w:t xml:space="preserve"> 月 </w:t>
      </w:r>
      <w:r w:rsidRPr="002946CE">
        <w:rPr>
          <w:rFonts w:ascii="標楷體" w:eastAsia="標楷體" w:hAnsi="標楷體" w:hint="eastAsia"/>
          <w:color w:val="131313"/>
          <w:shd w:val="clear" w:color="auto" w:fill="FCFCFC"/>
        </w:rPr>
        <w:t>12</w:t>
      </w:r>
      <w:r w:rsidRPr="002946CE">
        <w:rPr>
          <w:rFonts w:ascii="標楷體" w:eastAsia="標楷體" w:hAnsi="標楷體" w:hint="eastAsia"/>
          <w:color w:val="131313"/>
          <w:spacing w:val="-8"/>
          <w:shd w:val="clear" w:color="auto" w:fill="FCFCFC"/>
        </w:rPr>
        <w:t xml:space="preserve"> 日在</w:t>
      </w:r>
      <w:proofErr w:type="gramStart"/>
      <w:r w:rsidRPr="002946CE">
        <w:rPr>
          <w:rFonts w:ascii="標楷體" w:eastAsia="標楷體" w:hAnsi="標楷體" w:hint="eastAsia"/>
          <w:color w:val="131313"/>
          <w:spacing w:val="-8"/>
          <w:shd w:val="clear" w:color="auto" w:fill="FCFCFC"/>
        </w:rPr>
        <w:t>迪</w:t>
      </w:r>
      <w:proofErr w:type="gramEnd"/>
      <w:r w:rsidRPr="002946CE">
        <w:rPr>
          <w:rFonts w:ascii="標楷體" w:eastAsia="標楷體" w:hAnsi="標楷體" w:hint="eastAsia"/>
          <w:color w:val="131313"/>
          <w:spacing w:val="-8"/>
          <w:shd w:val="clear" w:color="auto" w:fill="FCFCFC"/>
        </w:rPr>
        <w:t>拜召開</w:t>
      </w:r>
      <w:proofErr w:type="gramStart"/>
      <w:r w:rsidRPr="002946CE">
        <w:rPr>
          <w:rFonts w:ascii="標楷體" w:eastAsia="標楷體" w:hAnsi="標楷體" w:hint="eastAsia"/>
          <w:color w:val="131313"/>
          <w:spacing w:val="-8"/>
          <w:shd w:val="clear" w:color="auto" w:fill="FCFCFC"/>
        </w:rPr>
        <w:t>《</w:t>
      </w:r>
      <w:proofErr w:type="gramEnd"/>
      <w:r w:rsidRPr="002946CE">
        <w:rPr>
          <w:rFonts w:ascii="標楷體" w:eastAsia="標楷體" w:hAnsi="標楷體" w:hint="eastAsia"/>
          <w:color w:val="131313"/>
          <w:spacing w:val="-8"/>
          <w:shd w:val="clear" w:color="auto" w:fill="FCFCFC"/>
        </w:rPr>
        <w:t>聯合國氣</w:t>
      </w:r>
    </w:p>
    <w:p w14:paraId="4597F4B8" w14:textId="77777777" w:rsidR="00707225" w:rsidRPr="002946CE" w:rsidRDefault="00707225" w:rsidP="00707225">
      <w:pPr>
        <w:pStyle w:val="a7"/>
        <w:spacing w:before="24" w:line="256" w:lineRule="auto"/>
        <w:ind w:right="158"/>
        <w:rPr>
          <w:rFonts w:ascii="標楷體" w:eastAsia="標楷體" w:hAnsi="標楷體"/>
        </w:rPr>
      </w:pPr>
      <w:r w:rsidRPr="002946CE">
        <w:rPr>
          <w:rFonts w:ascii="標楷體" w:eastAsia="標楷體" w:hAnsi="標楷體"/>
          <w:color w:val="131313"/>
          <w:spacing w:val="-60"/>
          <w:shd w:val="clear" w:color="auto" w:fill="FCFCFC"/>
        </w:rPr>
        <w:t xml:space="preserve"> </w:t>
      </w:r>
      <w:r w:rsidRPr="002946CE">
        <w:rPr>
          <w:rFonts w:ascii="標楷體" w:eastAsia="標楷體" w:hAnsi="標楷體" w:hint="eastAsia"/>
          <w:color w:val="131313"/>
          <w:shd w:val="clear" w:color="auto" w:fill="FCFCFC"/>
        </w:rPr>
        <w:t>候變化框架公約</w:t>
      </w:r>
      <w:proofErr w:type="gramStart"/>
      <w:r w:rsidRPr="002946CE">
        <w:rPr>
          <w:rFonts w:ascii="標楷體" w:eastAsia="標楷體" w:hAnsi="標楷體" w:hint="eastAsia"/>
          <w:color w:val="131313"/>
          <w:shd w:val="clear" w:color="auto" w:fill="FCFCFC"/>
        </w:rPr>
        <w:t>》</w:t>
      </w:r>
      <w:proofErr w:type="gramEnd"/>
      <w:r w:rsidRPr="002946CE">
        <w:rPr>
          <w:rFonts w:ascii="標楷體" w:eastAsia="標楷體" w:hAnsi="標楷體" w:hint="eastAsia"/>
          <w:color w:val="131313"/>
          <w:shd w:val="clear" w:color="auto" w:fill="FCFCFC"/>
        </w:rPr>
        <w:t>第二十八次締約方大會（COP28</w:t>
      </w:r>
      <w:r w:rsidRPr="002946CE">
        <w:rPr>
          <w:rFonts w:ascii="標楷體" w:eastAsia="標楷體" w:hAnsi="標楷體" w:hint="eastAsia"/>
          <w:color w:val="131313"/>
          <w:spacing w:val="-120"/>
          <w:shd w:val="clear" w:color="auto" w:fill="FCFCFC"/>
        </w:rPr>
        <w:t>）</w:t>
      </w:r>
      <w:r w:rsidRPr="002946CE">
        <w:rPr>
          <w:rFonts w:ascii="標楷體" w:eastAsia="標楷體" w:hAnsi="標楷體" w:hint="eastAsia"/>
          <w:color w:val="131313"/>
          <w:shd w:val="clear" w:color="auto" w:fill="FCFCFC"/>
        </w:rPr>
        <w:t>，</w:t>
      </w:r>
      <w:r w:rsidRPr="002946CE">
        <w:rPr>
          <w:rFonts w:ascii="標楷體" w:eastAsia="標楷體" w:hAnsi="標楷體"/>
          <w:spacing w:val="-3"/>
        </w:rPr>
        <w:t xml:space="preserve">是 </w:t>
      </w:r>
      <w:r w:rsidRPr="002946CE">
        <w:rPr>
          <w:rFonts w:ascii="標楷體" w:eastAsia="標楷體" w:hAnsi="標楷體"/>
        </w:rPr>
        <w:t>2015《巴黎協定》後(</w:t>
      </w:r>
      <w:r w:rsidRPr="002946CE">
        <w:rPr>
          <w:rFonts w:ascii="標楷體" w:eastAsia="標楷體" w:hAnsi="標楷體"/>
          <w:spacing w:val="-1"/>
        </w:rPr>
        <w:t>C</w:t>
      </w:r>
      <w:r w:rsidRPr="002946CE">
        <w:rPr>
          <w:rFonts w:ascii="標楷體" w:eastAsia="標楷體" w:hAnsi="標楷體"/>
        </w:rPr>
        <w:t>O</w:t>
      </w:r>
      <w:r w:rsidRPr="002946CE">
        <w:rPr>
          <w:rFonts w:ascii="標楷體" w:eastAsia="標楷體" w:hAnsi="標楷體"/>
          <w:spacing w:val="-2"/>
        </w:rPr>
        <w:t>P</w:t>
      </w:r>
      <w:r w:rsidRPr="002946CE">
        <w:rPr>
          <w:rFonts w:ascii="標楷體" w:eastAsia="標楷體" w:hAnsi="標楷體"/>
        </w:rPr>
        <w:t>21)，首次「全球盤點」以評估各國在實現，將全球平均氣溫升幅控制在工業化前水平以上低</w:t>
      </w:r>
      <w:r w:rsidRPr="002946CE">
        <w:rPr>
          <w:rFonts w:ascii="標楷體" w:eastAsia="標楷體" w:hAnsi="標楷體"/>
          <w:spacing w:val="-3"/>
        </w:rPr>
        <w:t xml:space="preserve">於 </w:t>
      </w:r>
      <w:r w:rsidRPr="002946CE">
        <w:rPr>
          <w:rFonts w:ascii="標楷體" w:eastAsia="標楷體" w:hAnsi="標楷體"/>
        </w:rPr>
        <w:t>2°C</w:t>
      </w:r>
      <w:r w:rsidRPr="002946CE">
        <w:rPr>
          <w:rFonts w:ascii="標楷體" w:eastAsia="標楷體" w:hAnsi="標楷體"/>
          <w:spacing w:val="52"/>
        </w:rPr>
        <w:t xml:space="preserve"> </w:t>
      </w:r>
      <w:r w:rsidRPr="002946CE">
        <w:rPr>
          <w:rFonts w:ascii="標楷體" w:eastAsia="標楷體" w:hAnsi="標楷體"/>
          <w:spacing w:val="-1"/>
        </w:rPr>
        <w:t xml:space="preserve">之内，並努力將氣溫升幅限制在工業化前水平以上 </w:t>
      </w:r>
      <w:r w:rsidRPr="002946CE">
        <w:rPr>
          <w:rFonts w:ascii="標楷體" w:eastAsia="標楷體" w:hAnsi="標楷體"/>
        </w:rPr>
        <w:t>1.5°C</w:t>
      </w:r>
      <w:r w:rsidRPr="002946CE">
        <w:rPr>
          <w:rFonts w:ascii="標楷體" w:eastAsia="標楷體" w:hAnsi="標楷體"/>
          <w:spacing w:val="53"/>
        </w:rPr>
        <w:t xml:space="preserve"> </w:t>
      </w:r>
      <w:r w:rsidRPr="002946CE">
        <w:rPr>
          <w:rFonts w:ascii="標楷體" w:eastAsia="標楷體" w:hAnsi="標楷體"/>
        </w:rPr>
        <w:t>之内的進展。關心臺灣的再生能源現況與政策</w:t>
      </w:r>
      <w:r w:rsidRPr="002946CE">
        <w:rPr>
          <w:rFonts w:ascii="標楷體" w:eastAsia="標楷體" w:hAnsi="標楷體" w:hint="eastAsia"/>
          <w:color w:val="131313"/>
          <w:shd w:val="clear" w:color="auto" w:fill="FCFCFC"/>
        </w:rPr>
        <w:t>。</w:t>
      </w:r>
    </w:p>
    <w:p w14:paraId="7193FE53" w14:textId="77777777" w:rsidR="00707225" w:rsidRDefault="00707225" w:rsidP="00707225">
      <w:pPr>
        <w:spacing w:afterLines="50" w:after="180"/>
        <w:rPr>
          <w:rFonts w:ascii="標楷體" w:eastAsia="標楷體" w:hAnsi="標楷體"/>
        </w:rPr>
      </w:pPr>
    </w:p>
    <w:p w14:paraId="4C9BD676" w14:textId="72C4E440" w:rsidR="004B1B23" w:rsidRPr="00707225" w:rsidRDefault="004B1B23" w:rsidP="00707225"/>
    <w:sectPr w:rsidR="004B1B23" w:rsidRPr="00707225" w:rsidSect="00A276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7FFC" w14:textId="77777777" w:rsidR="00960615" w:rsidRDefault="00960615" w:rsidP="00707225">
      <w:r>
        <w:separator/>
      </w:r>
    </w:p>
  </w:endnote>
  <w:endnote w:type="continuationSeparator" w:id="0">
    <w:p w14:paraId="0FF30C6D" w14:textId="77777777" w:rsidR="00960615" w:rsidRDefault="00960615" w:rsidP="0070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7D72" w14:textId="77777777" w:rsidR="00960615" w:rsidRDefault="00960615" w:rsidP="00707225">
      <w:r>
        <w:separator/>
      </w:r>
    </w:p>
  </w:footnote>
  <w:footnote w:type="continuationSeparator" w:id="0">
    <w:p w14:paraId="64E8ECBB" w14:textId="77777777" w:rsidR="00960615" w:rsidRDefault="00960615" w:rsidP="0070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18C"/>
    <w:multiLevelType w:val="hybridMultilevel"/>
    <w:tmpl w:val="C938EB8E"/>
    <w:lvl w:ilvl="0" w:tplc="D6F06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6461CF"/>
    <w:multiLevelType w:val="hybridMultilevel"/>
    <w:tmpl w:val="977015F8"/>
    <w:lvl w:ilvl="0" w:tplc="BE0448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C14644"/>
    <w:multiLevelType w:val="hybridMultilevel"/>
    <w:tmpl w:val="84BE166C"/>
    <w:lvl w:ilvl="0" w:tplc="1876B4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870149"/>
    <w:multiLevelType w:val="hybridMultilevel"/>
    <w:tmpl w:val="8850FC36"/>
    <w:lvl w:ilvl="0" w:tplc="2C564A50">
      <w:start w:val="1"/>
      <w:numFmt w:val="decimal"/>
      <w:lvlText w:val="%1.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310ABE"/>
    <w:multiLevelType w:val="hybridMultilevel"/>
    <w:tmpl w:val="850820F0"/>
    <w:lvl w:ilvl="0" w:tplc="F0AEE62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5522392"/>
    <w:multiLevelType w:val="hybridMultilevel"/>
    <w:tmpl w:val="A2E232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472E25"/>
    <w:multiLevelType w:val="hybridMultilevel"/>
    <w:tmpl w:val="F968C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C524CCB"/>
    <w:multiLevelType w:val="hybridMultilevel"/>
    <w:tmpl w:val="84BE166C"/>
    <w:lvl w:ilvl="0" w:tplc="1876B4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DAD567D"/>
    <w:multiLevelType w:val="multilevel"/>
    <w:tmpl w:val="66C0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846290">
    <w:abstractNumId w:val="0"/>
  </w:num>
  <w:num w:numId="2" w16cid:durableId="126821878">
    <w:abstractNumId w:val="8"/>
  </w:num>
  <w:num w:numId="3" w16cid:durableId="1353994541">
    <w:abstractNumId w:val="3"/>
  </w:num>
  <w:num w:numId="4" w16cid:durableId="499925285">
    <w:abstractNumId w:val="4"/>
  </w:num>
  <w:num w:numId="5" w16cid:durableId="1011831962">
    <w:abstractNumId w:val="7"/>
  </w:num>
  <w:num w:numId="6" w16cid:durableId="2063821675">
    <w:abstractNumId w:val="2"/>
  </w:num>
  <w:num w:numId="7" w16cid:durableId="223638545">
    <w:abstractNumId w:val="6"/>
  </w:num>
  <w:num w:numId="8" w16cid:durableId="603535566">
    <w:abstractNumId w:val="5"/>
  </w:num>
  <w:num w:numId="9" w16cid:durableId="32093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AF"/>
    <w:rsid w:val="000435C1"/>
    <w:rsid w:val="0012452E"/>
    <w:rsid w:val="001B4FCA"/>
    <w:rsid w:val="004B1B23"/>
    <w:rsid w:val="004C2526"/>
    <w:rsid w:val="006F705B"/>
    <w:rsid w:val="00707225"/>
    <w:rsid w:val="00960615"/>
    <w:rsid w:val="00A26281"/>
    <w:rsid w:val="00A276FB"/>
    <w:rsid w:val="00B70386"/>
    <w:rsid w:val="00C121AF"/>
    <w:rsid w:val="00CB6FF9"/>
    <w:rsid w:val="00D5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E1D0C"/>
  <w15:chartTrackingRefBased/>
  <w15:docId w15:val="{47C83C2C-860E-469B-82DE-235E0F7C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AF"/>
    <w:pPr>
      <w:ind w:leftChars="200" w:left="480"/>
    </w:pPr>
  </w:style>
  <w:style w:type="table" w:styleId="a4">
    <w:name w:val="Table Grid"/>
    <w:basedOn w:val="a1"/>
    <w:uiPriority w:val="39"/>
    <w:rsid w:val="00C1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CB6FF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B6FF9"/>
    <w:rPr>
      <w:rFonts w:ascii="Times New Roman" w:hAnsi="Times New Roman" w:cs="Times New Roman"/>
      <w:szCs w:val="24"/>
    </w:rPr>
  </w:style>
  <w:style w:type="character" w:styleId="a6">
    <w:name w:val="Strong"/>
    <w:basedOn w:val="a0"/>
    <w:uiPriority w:val="22"/>
    <w:qFormat/>
    <w:rsid w:val="004C2526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0435C1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0435C1"/>
  </w:style>
  <w:style w:type="paragraph" w:customStyle="1" w:styleId="tit2">
    <w:name w:val="tit2"/>
    <w:basedOn w:val="a"/>
    <w:rsid w:val="000435C1"/>
    <w:pPr>
      <w:autoSpaceDE w:val="0"/>
      <w:autoSpaceDN w:val="0"/>
      <w:adjustRightInd w:val="0"/>
      <w:spacing w:line="360" w:lineRule="atLeast"/>
      <w:ind w:left="851"/>
      <w:jc w:val="both"/>
      <w:textAlignment w:val="bottom"/>
    </w:pPr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customStyle="1" w:styleId="-05">
    <w:name w:val="樣式 ??-?? + 套用前:  0.5 行"/>
    <w:basedOn w:val="a"/>
    <w:rsid w:val="000435C1"/>
    <w:pPr>
      <w:widowControl/>
      <w:autoSpaceDE w:val="0"/>
      <w:autoSpaceDN w:val="0"/>
      <w:adjustRightInd w:val="0"/>
      <w:spacing w:line="240" w:lineRule="atLeast"/>
      <w:jc w:val="both"/>
    </w:pPr>
    <w:rPr>
      <w:rFonts w:ascii="Times New Roman" w:eastAsia="新細明體" w:hAnsi="Times New Roman" w:cs="新細明體"/>
      <w:color w:val="000000"/>
      <w:spacing w:val="10"/>
      <w:kern w:val="0"/>
      <w:sz w:val="22"/>
      <w:szCs w:val="20"/>
      <w:u w:val="single"/>
    </w:rPr>
  </w:style>
  <w:style w:type="paragraph" w:customStyle="1" w:styleId="ABC">
    <w:name w:val="ABC"/>
    <w:rsid w:val="000435C1"/>
    <w:pPr>
      <w:tabs>
        <w:tab w:val="left" w:pos="3360"/>
        <w:tab w:val="left" w:pos="6360"/>
      </w:tabs>
      <w:spacing w:line="360" w:lineRule="atLeast"/>
      <w:ind w:leftChars="150" w:left="150"/>
    </w:pPr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customStyle="1" w:styleId="TIT1">
    <w:name w:val="TIT1"/>
    <w:basedOn w:val="a"/>
    <w:link w:val="TIT10"/>
    <w:rsid w:val="000435C1"/>
    <w:pPr>
      <w:widowControl/>
      <w:tabs>
        <w:tab w:val="left" w:pos="2160"/>
        <w:tab w:val="left" w:pos="3960"/>
      </w:tabs>
      <w:spacing w:beforeLines="25" w:before="25" w:line="360" w:lineRule="atLeast"/>
      <w:ind w:hanging="150"/>
      <w:jc w:val="both"/>
    </w:pPr>
    <w:rPr>
      <w:rFonts w:ascii="Times New Roman" w:eastAsia="細明體" w:hAnsi="Times New Roman" w:cs="Times New Roman"/>
      <w:spacing w:val="10"/>
      <w:sz w:val="22"/>
      <w:szCs w:val="20"/>
    </w:rPr>
  </w:style>
  <w:style w:type="character" w:customStyle="1" w:styleId="TIT10">
    <w:name w:val="TIT1 字元"/>
    <w:link w:val="TIT1"/>
    <w:rsid w:val="000435C1"/>
    <w:rPr>
      <w:rFonts w:ascii="Times New Roman" w:eastAsia="細明體" w:hAnsi="Times New Roman" w:cs="Times New Roman"/>
      <w:spacing w:val="10"/>
      <w:sz w:val="22"/>
      <w:szCs w:val="20"/>
    </w:rPr>
  </w:style>
  <w:style w:type="paragraph" w:customStyle="1" w:styleId="ABC0">
    <w:name w:val="選項ABC"/>
    <w:basedOn w:val="a"/>
    <w:rsid w:val="000435C1"/>
    <w:pPr>
      <w:tabs>
        <w:tab w:val="left" w:pos="3430"/>
        <w:tab w:val="left" w:pos="6435"/>
      </w:tabs>
      <w:autoSpaceDE w:val="0"/>
      <w:autoSpaceDN w:val="0"/>
      <w:adjustRightInd w:val="0"/>
      <w:snapToGrid w:val="0"/>
      <w:spacing w:line="360" w:lineRule="atLeast"/>
      <w:ind w:left="369"/>
      <w:jc w:val="both"/>
      <w:textAlignment w:val="baseline"/>
    </w:pPr>
    <w:rPr>
      <w:rFonts w:ascii="Times New Roman" w:eastAsia="細明體" w:hAnsi="Times New Roman" w:cs="Times New Roman"/>
      <w:spacing w:val="25"/>
      <w:kern w:val="0"/>
      <w:sz w:val="20"/>
      <w:szCs w:val="20"/>
    </w:rPr>
  </w:style>
  <w:style w:type="paragraph" w:customStyle="1" w:styleId="AA">
    <w:name w:val="AA"/>
    <w:basedOn w:val="a"/>
    <w:rsid w:val="000435C1"/>
    <w:pPr>
      <w:widowControl/>
      <w:autoSpaceDE w:val="0"/>
      <w:autoSpaceDN w:val="0"/>
      <w:adjustRightInd w:val="0"/>
      <w:spacing w:line="360" w:lineRule="atLeast"/>
      <w:ind w:leftChars="150" w:left="300" w:hangingChars="150" w:hanging="150"/>
      <w:textAlignment w:val="bottom"/>
    </w:pPr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styleId="a9">
    <w:name w:val="header"/>
    <w:basedOn w:val="a"/>
    <w:link w:val="ab"/>
    <w:uiPriority w:val="99"/>
    <w:unhideWhenUsed/>
    <w:rsid w:val="00707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9"/>
    <w:uiPriority w:val="99"/>
    <w:rsid w:val="0070722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07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072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B4%85%E5%A4%96%E7%B7%9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5%A4%AA%E7%A9%BA%E6%9C%9B%E9%81%A0%E9%8F%A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中教 全</cp:lastModifiedBy>
  <cp:revision>3</cp:revision>
  <dcterms:created xsi:type="dcterms:W3CDTF">2024-01-03T03:23:00Z</dcterms:created>
  <dcterms:modified xsi:type="dcterms:W3CDTF">2024-01-03T03:43:00Z</dcterms:modified>
</cp:coreProperties>
</file>